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69E" w:rsidRPr="009B669E" w:rsidRDefault="009B669E" w:rsidP="009B669E">
      <w:pPr>
        <w:ind w:left="851"/>
        <w:rPr>
          <w:b/>
          <w:bCs/>
          <w:smallCaps/>
          <w:color w:val="000000"/>
          <w:sz w:val="28"/>
          <w:szCs w:val="28"/>
        </w:rPr>
      </w:pPr>
      <w:r>
        <w:rPr>
          <w:b/>
          <w:bCs/>
          <w:smallCaps/>
          <w:color w:val="000000"/>
          <w:szCs w:val="22"/>
        </w:rPr>
        <w:t xml:space="preserve">  </w:t>
      </w:r>
      <w:r>
        <w:rPr>
          <w:b/>
          <w:bCs/>
          <w:smallCaps/>
          <w:color w:val="000000"/>
          <w:szCs w:val="22"/>
        </w:rPr>
        <w:tab/>
      </w:r>
      <w:r>
        <w:rPr>
          <w:b/>
          <w:bCs/>
          <w:smallCaps/>
          <w:color w:val="000000"/>
          <w:szCs w:val="22"/>
        </w:rPr>
        <w:tab/>
      </w:r>
      <w:r>
        <w:rPr>
          <w:b/>
          <w:bCs/>
          <w:smallCaps/>
          <w:color w:val="000000"/>
          <w:szCs w:val="22"/>
        </w:rPr>
        <w:tab/>
      </w:r>
      <w:r w:rsidRPr="009B669E">
        <w:rPr>
          <w:b/>
          <w:bCs/>
          <w:smallCaps/>
          <w:color w:val="000000"/>
          <w:sz w:val="28"/>
          <w:szCs w:val="28"/>
        </w:rPr>
        <w:t xml:space="preserve">Plano de Trabalho  </w:t>
      </w:r>
    </w:p>
    <w:p w:rsidR="009B669E" w:rsidRPr="009B669E" w:rsidRDefault="009B669E" w:rsidP="009B669E">
      <w:pPr>
        <w:ind w:left="851"/>
        <w:rPr>
          <w:b/>
          <w:bCs/>
          <w:smallCaps/>
          <w:color w:val="000000"/>
          <w:sz w:val="28"/>
          <w:szCs w:val="28"/>
        </w:rPr>
      </w:pPr>
      <w:r>
        <w:rPr>
          <w:b/>
          <w:bCs/>
          <w:smallCaps/>
          <w:color w:val="000000"/>
          <w:sz w:val="28"/>
          <w:szCs w:val="28"/>
        </w:rPr>
        <w:t>Comissão Intersetorial de saúde do t</w:t>
      </w:r>
      <w:r w:rsidRPr="009B669E">
        <w:rPr>
          <w:b/>
          <w:bCs/>
          <w:smallCaps/>
          <w:color w:val="000000"/>
          <w:sz w:val="28"/>
          <w:szCs w:val="28"/>
        </w:rPr>
        <w:t>rabalhador</w:t>
      </w:r>
      <w:r w:rsidRPr="009B669E">
        <w:rPr>
          <w:sz w:val="28"/>
          <w:szCs w:val="28"/>
        </w:rPr>
        <w:t xml:space="preserve"> - </w:t>
      </w:r>
      <w:r w:rsidRPr="009B669E">
        <w:rPr>
          <w:b/>
          <w:bCs/>
          <w:smallCaps/>
          <w:color w:val="000000"/>
          <w:sz w:val="28"/>
          <w:szCs w:val="28"/>
        </w:rPr>
        <w:t xml:space="preserve">CIST                  </w:t>
      </w:r>
    </w:p>
    <w:p w:rsidR="009B669E" w:rsidRPr="009B669E" w:rsidRDefault="009B669E" w:rsidP="009B669E">
      <w:pPr>
        <w:ind w:left="2267" w:firstLine="565"/>
        <w:rPr>
          <w:sz w:val="28"/>
          <w:szCs w:val="28"/>
        </w:rPr>
      </w:pPr>
      <w:r w:rsidRPr="009B669E">
        <w:rPr>
          <w:b/>
          <w:bCs/>
          <w:smallCaps/>
          <w:color w:val="000000"/>
          <w:sz w:val="28"/>
          <w:szCs w:val="28"/>
        </w:rPr>
        <w:t>Período 2013/2015</w:t>
      </w:r>
    </w:p>
    <w:p w:rsidR="009B669E" w:rsidRPr="0068311F" w:rsidRDefault="009B669E" w:rsidP="009B669E">
      <w:pPr>
        <w:rPr>
          <w:szCs w:val="22"/>
        </w:rPr>
      </w:pPr>
    </w:p>
    <w:p w:rsidR="009B669E" w:rsidRPr="0068311F" w:rsidRDefault="009B669E" w:rsidP="009B669E">
      <w:pPr>
        <w:spacing w:line="360" w:lineRule="auto"/>
        <w:ind w:firstLine="851"/>
        <w:jc w:val="both"/>
        <w:rPr>
          <w:b/>
          <w:bCs/>
          <w:smallCaps/>
          <w:szCs w:val="22"/>
        </w:rPr>
      </w:pPr>
      <w:r w:rsidRPr="0068311F">
        <w:rPr>
          <w:b/>
          <w:bCs/>
          <w:smallCaps/>
          <w:szCs w:val="22"/>
        </w:rPr>
        <w:t>Ações e Atividades:</w:t>
      </w:r>
    </w:p>
    <w:p w:rsidR="009B669E" w:rsidRPr="0068311F" w:rsidRDefault="009B669E" w:rsidP="009B669E">
      <w:pPr>
        <w:spacing w:line="360" w:lineRule="auto"/>
        <w:ind w:firstLine="851"/>
        <w:jc w:val="both"/>
        <w:rPr>
          <w:b/>
          <w:color w:val="000000"/>
          <w:szCs w:val="22"/>
        </w:rPr>
      </w:pPr>
    </w:p>
    <w:p w:rsidR="009B669E" w:rsidRPr="0068311F" w:rsidRDefault="009B669E" w:rsidP="009B669E">
      <w:pPr>
        <w:spacing w:line="360" w:lineRule="auto"/>
        <w:jc w:val="both"/>
        <w:rPr>
          <w:b/>
          <w:szCs w:val="22"/>
        </w:rPr>
      </w:pPr>
      <w:r w:rsidRPr="0068311F">
        <w:rPr>
          <w:b/>
          <w:szCs w:val="22"/>
        </w:rPr>
        <w:t xml:space="preserve">          1.</w:t>
      </w:r>
      <w:r w:rsidRPr="0068311F">
        <w:rPr>
          <w:szCs w:val="22"/>
        </w:rPr>
        <w:t xml:space="preserve"> Acompanhamento da Política de Saúde do Trabalhador</w:t>
      </w:r>
    </w:p>
    <w:p w:rsidR="009B669E" w:rsidRPr="0068311F" w:rsidRDefault="009B669E" w:rsidP="009B669E">
      <w:pPr>
        <w:pStyle w:val="PargrafodaLista"/>
        <w:spacing w:line="360" w:lineRule="auto"/>
        <w:ind w:left="0" w:firstLine="1134"/>
        <w:jc w:val="both"/>
        <w:rPr>
          <w:szCs w:val="22"/>
        </w:rPr>
      </w:pPr>
      <w:r w:rsidRPr="0068311F">
        <w:rPr>
          <w:b/>
          <w:szCs w:val="22"/>
        </w:rPr>
        <w:t>1.1</w:t>
      </w:r>
      <w:r w:rsidRPr="0068311F">
        <w:rPr>
          <w:szCs w:val="22"/>
        </w:rPr>
        <w:t xml:space="preserve"> acompanhar a perce</w:t>
      </w:r>
      <w:r>
        <w:rPr>
          <w:szCs w:val="22"/>
        </w:rPr>
        <w:t xml:space="preserve">ntagem de </w:t>
      </w:r>
      <w:proofErr w:type="spellStart"/>
      <w:r>
        <w:rPr>
          <w:szCs w:val="22"/>
        </w:rPr>
        <w:t>CERESTs</w:t>
      </w:r>
      <w:proofErr w:type="spellEnd"/>
      <w:r>
        <w:rPr>
          <w:szCs w:val="22"/>
        </w:rPr>
        <w:t xml:space="preserve"> que promovem Ações de Vigilância em Saúde do T</w:t>
      </w:r>
      <w:r w:rsidRPr="0068311F">
        <w:rPr>
          <w:szCs w:val="22"/>
        </w:rPr>
        <w:t>rabalhador</w:t>
      </w:r>
      <w:r>
        <w:rPr>
          <w:szCs w:val="22"/>
        </w:rPr>
        <w:t>.</w:t>
      </w:r>
    </w:p>
    <w:p w:rsidR="009B669E" w:rsidRPr="0068311F" w:rsidRDefault="009B669E" w:rsidP="009B669E">
      <w:pPr>
        <w:pStyle w:val="PargrafodaLista"/>
        <w:spacing w:line="360" w:lineRule="auto"/>
        <w:ind w:left="0" w:firstLine="1134"/>
        <w:jc w:val="both"/>
        <w:rPr>
          <w:szCs w:val="22"/>
        </w:rPr>
      </w:pPr>
      <w:r w:rsidRPr="0068311F">
        <w:rPr>
          <w:b/>
          <w:szCs w:val="22"/>
        </w:rPr>
        <w:t>1.2</w:t>
      </w:r>
      <w:r w:rsidRPr="0068311F">
        <w:rPr>
          <w:szCs w:val="22"/>
        </w:rPr>
        <w:t xml:space="preserve"> ac</w:t>
      </w:r>
      <w:r>
        <w:rPr>
          <w:szCs w:val="22"/>
        </w:rPr>
        <w:t>ompanhar a integração entre as Vigilâncias Sanitárias Estaduais e Municipais e a Vigilância em Saúde do T</w:t>
      </w:r>
      <w:r w:rsidRPr="0068311F">
        <w:rPr>
          <w:szCs w:val="22"/>
        </w:rPr>
        <w:t>rabalhador.</w:t>
      </w:r>
    </w:p>
    <w:p w:rsidR="009B669E" w:rsidRPr="0068311F" w:rsidRDefault="009B669E" w:rsidP="009B669E">
      <w:pPr>
        <w:spacing w:line="360" w:lineRule="auto"/>
        <w:ind w:firstLine="1134"/>
        <w:jc w:val="both"/>
        <w:rPr>
          <w:szCs w:val="22"/>
        </w:rPr>
      </w:pPr>
      <w:r w:rsidRPr="0068311F">
        <w:rPr>
          <w:b/>
          <w:szCs w:val="22"/>
        </w:rPr>
        <w:t xml:space="preserve">1.2.1 </w:t>
      </w:r>
      <w:r w:rsidRPr="0068311F">
        <w:rPr>
          <w:szCs w:val="22"/>
        </w:rPr>
        <w:t xml:space="preserve">rever os processos de formação; </w:t>
      </w:r>
    </w:p>
    <w:p w:rsidR="009B669E" w:rsidRPr="0068311F" w:rsidRDefault="009B669E" w:rsidP="009B669E">
      <w:pPr>
        <w:spacing w:line="360" w:lineRule="auto"/>
        <w:ind w:firstLine="1134"/>
        <w:jc w:val="both"/>
        <w:rPr>
          <w:szCs w:val="22"/>
        </w:rPr>
      </w:pPr>
      <w:r w:rsidRPr="0068311F">
        <w:rPr>
          <w:b/>
          <w:szCs w:val="22"/>
        </w:rPr>
        <w:t>1.2.2</w:t>
      </w:r>
      <w:r w:rsidRPr="0068311F">
        <w:rPr>
          <w:szCs w:val="22"/>
        </w:rPr>
        <w:t xml:space="preserve"> garantir a visão </w:t>
      </w:r>
      <w:proofErr w:type="spellStart"/>
      <w:r w:rsidRPr="0068311F">
        <w:rPr>
          <w:szCs w:val="22"/>
        </w:rPr>
        <w:t>intersetorial</w:t>
      </w:r>
      <w:proofErr w:type="spellEnd"/>
      <w:r w:rsidRPr="0068311F">
        <w:rPr>
          <w:szCs w:val="22"/>
        </w:rPr>
        <w:t xml:space="preserve"> dentro do SUS;</w:t>
      </w:r>
    </w:p>
    <w:p w:rsidR="009B669E" w:rsidRPr="0068311F" w:rsidRDefault="009B669E" w:rsidP="009B669E">
      <w:pPr>
        <w:spacing w:line="360" w:lineRule="auto"/>
        <w:ind w:firstLine="1134"/>
        <w:jc w:val="both"/>
        <w:rPr>
          <w:szCs w:val="22"/>
        </w:rPr>
      </w:pPr>
      <w:r w:rsidRPr="0068311F">
        <w:rPr>
          <w:b/>
          <w:szCs w:val="22"/>
        </w:rPr>
        <w:t xml:space="preserve">1.2.3 </w:t>
      </w:r>
      <w:r w:rsidRPr="0068311F">
        <w:rPr>
          <w:szCs w:val="22"/>
        </w:rPr>
        <w:t xml:space="preserve">aproximar as Ações </w:t>
      </w:r>
      <w:r>
        <w:rPr>
          <w:szCs w:val="22"/>
        </w:rPr>
        <w:t>de Vigilância em Saúde da</w:t>
      </w:r>
      <w:r w:rsidRPr="0068311F">
        <w:rPr>
          <w:szCs w:val="22"/>
        </w:rPr>
        <w:t xml:space="preserve"> Atenção Básica da VISAT;</w:t>
      </w:r>
    </w:p>
    <w:p w:rsidR="009B669E" w:rsidRPr="0068311F" w:rsidRDefault="009B669E" w:rsidP="009B669E">
      <w:pPr>
        <w:spacing w:line="360" w:lineRule="auto"/>
        <w:ind w:firstLine="1134"/>
        <w:jc w:val="both"/>
        <w:rPr>
          <w:szCs w:val="22"/>
        </w:rPr>
      </w:pPr>
      <w:r w:rsidRPr="0068311F">
        <w:rPr>
          <w:b/>
          <w:szCs w:val="22"/>
        </w:rPr>
        <w:t>1.2.4</w:t>
      </w:r>
      <w:r w:rsidRPr="0068311F">
        <w:rPr>
          <w:szCs w:val="22"/>
        </w:rPr>
        <w:t xml:space="preserve"> integrar os indicadores das Vigilâncias;</w:t>
      </w:r>
    </w:p>
    <w:p w:rsidR="009B669E" w:rsidRPr="0068311F" w:rsidRDefault="009B669E" w:rsidP="009B669E">
      <w:pPr>
        <w:spacing w:line="360" w:lineRule="auto"/>
        <w:ind w:firstLine="1134"/>
        <w:jc w:val="both"/>
        <w:rPr>
          <w:b/>
          <w:szCs w:val="22"/>
        </w:rPr>
      </w:pPr>
      <w:r w:rsidRPr="0068311F">
        <w:rPr>
          <w:b/>
          <w:szCs w:val="22"/>
        </w:rPr>
        <w:t>1.2.5</w:t>
      </w:r>
      <w:r w:rsidRPr="0068311F">
        <w:rPr>
          <w:szCs w:val="22"/>
        </w:rPr>
        <w:t xml:space="preserve"> </w:t>
      </w:r>
      <w:proofErr w:type="gramStart"/>
      <w:r>
        <w:rPr>
          <w:szCs w:val="22"/>
        </w:rPr>
        <w:t>implementar</w:t>
      </w:r>
      <w:proofErr w:type="gramEnd"/>
      <w:r>
        <w:rPr>
          <w:szCs w:val="22"/>
        </w:rPr>
        <w:t xml:space="preserve"> </w:t>
      </w:r>
      <w:r w:rsidRPr="0068311F">
        <w:rPr>
          <w:szCs w:val="22"/>
        </w:rPr>
        <w:t xml:space="preserve">ações formalizadas de programas </w:t>
      </w:r>
      <w:proofErr w:type="spellStart"/>
      <w:r w:rsidRPr="0068311F">
        <w:rPr>
          <w:szCs w:val="22"/>
        </w:rPr>
        <w:t>intersetoriais</w:t>
      </w:r>
      <w:proofErr w:type="spellEnd"/>
      <w:r w:rsidRPr="0068311F">
        <w:rPr>
          <w:szCs w:val="22"/>
        </w:rPr>
        <w:t xml:space="preserve">. </w:t>
      </w:r>
    </w:p>
    <w:p w:rsidR="009B669E" w:rsidRPr="0068311F" w:rsidRDefault="009B669E" w:rsidP="009B669E">
      <w:pPr>
        <w:pStyle w:val="PargrafodaLista"/>
        <w:spacing w:line="360" w:lineRule="auto"/>
        <w:ind w:left="0" w:firstLine="1134"/>
        <w:jc w:val="both"/>
        <w:rPr>
          <w:szCs w:val="22"/>
        </w:rPr>
      </w:pPr>
      <w:r w:rsidRPr="0068311F">
        <w:rPr>
          <w:b/>
          <w:szCs w:val="22"/>
        </w:rPr>
        <w:t>1.3</w:t>
      </w:r>
      <w:r w:rsidRPr="0068311F">
        <w:rPr>
          <w:szCs w:val="22"/>
        </w:rPr>
        <w:t xml:space="preserve"> cons</w:t>
      </w:r>
      <w:r>
        <w:rPr>
          <w:szCs w:val="22"/>
        </w:rPr>
        <w:t>truir o indicador universal em S</w:t>
      </w:r>
      <w:r w:rsidRPr="0068311F">
        <w:rPr>
          <w:szCs w:val="22"/>
        </w:rPr>
        <w:t xml:space="preserve">aúde do </w:t>
      </w:r>
      <w:r>
        <w:rPr>
          <w:szCs w:val="22"/>
        </w:rPr>
        <w:t>T</w:t>
      </w:r>
      <w:r w:rsidRPr="0068311F">
        <w:rPr>
          <w:szCs w:val="22"/>
        </w:rPr>
        <w:t xml:space="preserve">rabalhador. </w:t>
      </w:r>
    </w:p>
    <w:p w:rsidR="009B669E" w:rsidRPr="0068311F" w:rsidRDefault="009B669E" w:rsidP="009B669E">
      <w:pPr>
        <w:pStyle w:val="PargrafodaLista"/>
        <w:spacing w:line="360" w:lineRule="auto"/>
        <w:ind w:left="0" w:firstLine="1134"/>
        <w:jc w:val="both"/>
        <w:rPr>
          <w:szCs w:val="22"/>
        </w:rPr>
      </w:pPr>
      <w:r w:rsidRPr="0068311F">
        <w:rPr>
          <w:b/>
          <w:szCs w:val="22"/>
        </w:rPr>
        <w:t>1.3.1</w:t>
      </w:r>
      <w:r>
        <w:rPr>
          <w:b/>
          <w:szCs w:val="22"/>
        </w:rPr>
        <w:t xml:space="preserve"> </w:t>
      </w:r>
      <w:r>
        <w:rPr>
          <w:szCs w:val="22"/>
        </w:rPr>
        <w:t>definir</w:t>
      </w:r>
      <w:r w:rsidRPr="0068311F">
        <w:rPr>
          <w:szCs w:val="22"/>
        </w:rPr>
        <w:t xml:space="preserve"> </w:t>
      </w:r>
      <w:r>
        <w:rPr>
          <w:szCs w:val="22"/>
        </w:rPr>
        <w:t>os caminhos para escolher</w:t>
      </w:r>
      <w:r w:rsidRPr="0068311F">
        <w:rPr>
          <w:szCs w:val="22"/>
        </w:rPr>
        <w:t xml:space="preserve"> o indicador e mobilizar os pr</w:t>
      </w:r>
      <w:r>
        <w:rPr>
          <w:szCs w:val="22"/>
        </w:rPr>
        <w:t>ofissionais do SUS para informá-lo, de forma rigorosa</w:t>
      </w:r>
      <w:r w:rsidRPr="0068311F">
        <w:rPr>
          <w:szCs w:val="22"/>
        </w:rPr>
        <w:t xml:space="preserve">; </w:t>
      </w:r>
    </w:p>
    <w:p w:rsidR="009B669E" w:rsidRPr="0068311F" w:rsidRDefault="009B669E" w:rsidP="009B669E">
      <w:pPr>
        <w:pStyle w:val="PargrafodaLista"/>
        <w:spacing w:line="360" w:lineRule="auto"/>
        <w:ind w:left="0" w:firstLine="1134"/>
        <w:jc w:val="both"/>
        <w:rPr>
          <w:color w:val="000000"/>
          <w:szCs w:val="22"/>
        </w:rPr>
      </w:pPr>
      <w:r w:rsidRPr="0068311F">
        <w:rPr>
          <w:b/>
          <w:szCs w:val="22"/>
        </w:rPr>
        <w:t>1.3.2</w:t>
      </w:r>
      <w:r w:rsidRPr="0068311F">
        <w:rPr>
          <w:szCs w:val="22"/>
        </w:rPr>
        <w:t xml:space="preserve"> defender o indicador universal como item fundamental para </w:t>
      </w:r>
      <w:r>
        <w:rPr>
          <w:szCs w:val="22"/>
        </w:rPr>
        <w:t>a definição</w:t>
      </w:r>
      <w:r w:rsidRPr="0068311F">
        <w:rPr>
          <w:szCs w:val="22"/>
        </w:rPr>
        <w:t xml:space="preserve"> </w:t>
      </w:r>
      <w:r>
        <w:rPr>
          <w:szCs w:val="22"/>
        </w:rPr>
        <w:t>d</w:t>
      </w:r>
      <w:r w:rsidRPr="0068311F">
        <w:rPr>
          <w:szCs w:val="22"/>
        </w:rPr>
        <w:t>as metas de redução da acidentalidade e da mortalidade;</w:t>
      </w:r>
    </w:p>
    <w:p w:rsidR="009B669E" w:rsidRPr="00352C14" w:rsidRDefault="009B669E" w:rsidP="009B669E">
      <w:pPr>
        <w:pStyle w:val="PargrafodaLista"/>
        <w:spacing w:line="360" w:lineRule="auto"/>
        <w:ind w:left="0" w:firstLine="851"/>
        <w:jc w:val="both"/>
        <w:rPr>
          <w:szCs w:val="22"/>
        </w:rPr>
      </w:pPr>
      <w:r w:rsidRPr="0068311F">
        <w:rPr>
          <w:b/>
          <w:szCs w:val="22"/>
        </w:rPr>
        <w:t xml:space="preserve">     1.4</w:t>
      </w:r>
      <w:r w:rsidRPr="0068311F">
        <w:rPr>
          <w:szCs w:val="22"/>
        </w:rPr>
        <w:t xml:space="preserve"> </w:t>
      </w:r>
      <w:r>
        <w:rPr>
          <w:szCs w:val="22"/>
        </w:rPr>
        <w:t>selecionar as á</w:t>
      </w:r>
      <w:r w:rsidRPr="0068311F">
        <w:rPr>
          <w:szCs w:val="22"/>
        </w:rPr>
        <w:t xml:space="preserve">reas que necessitam </w:t>
      </w:r>
      <w:r>
        <w:rPr>
          <w:szCs w:val="22"/>
        </w:rPr>
        <w:t>de</w:t>
      </w:r>
      <w:r w:rsidRPr="0068311F">
        <w:rPr>
          <w:szCs w:val="22"/>
        </w:rPr>
        <w:t xml:space="preserve"> maior aprofundamento sobre as atuais conseqüências da atividade laboral:</w:t>
      </w:r>
    </w:p>
    <w:p w:rsidR="009B669E" w:rsidRPr="0068311F" w:rsidRDefault="009B669E" w:rsidP="009B669E">
      <w:pPr>
        <w:pStyle w:val="PargrafodaLista"/>
        <w:spacing w:line="360" w:lineRule="auto"/>
        <w:ind w:left="0" w:firstLine="1134"/>
        <w:jc w:val="both"/>
        <w:rPr>
          <w:b/>
          <w:i/>
          <w:szCs w:val="22"/>
        </w:rPr>
      </w:pPr>
      <w:r w:rsidRPr="0068311F">
        <w:rPr>
          <w:b/>
          <w:i/>
          <w:szCs w:val="22"/>
        </w:rPr>
        <w:t xml:space="preserve">. </w:t>
      </w:r>
      <w:proofErr w:type="gramStart"/>
      <w:r w:rsidRPr="0068311F">
        <w:rPr>
          <w:i/>
          <w:szCs w:val="22"/>
        </w:rPr>
        <w:t>trabalhadores</w:t>
      </w:r>
      <w:proofErr w:type="gramEnd"/>
      <w:r w:rsidRPr="0068311F">
        <w:rPr>
          <w:i/>
          <w:szCs w:val="22"/>
        </w:rPr>
        <w:t xml:space="preserve"> rurais, especialmente os que utilizam agrotóxico;</w:t>
      </w:r>
    </w:p>
    <w:p w:rsidR="009B669E" w:rsidRPr="0068311F" w:rsidRDefault="009B669E" w:rsidP="009B669E">
      <w:pPr>
        <w:pStyle w:val="PargrafodaLista"/>
        <w:spacing w:line="360" w:lineRule="auto"/>
        <w:ind w:left="0" w:firstLine="1134"/>
        <w:jc w:val="both"/>
        <w:rPr>
          <w:b/>
          <w:i/>
          <w:szCs w:val="22"/>
        </w:rPr>
      </w:pPr>
      <w:r w:rsidRPr="0068311F">
        <w:rPr>
          <w:b/>
          <w:i/>
          <w:szCs w:val="22"/>
        </w:rPr>
        <w:t xml:space="preserve">. </w:t>
      </w:r>
      <w:proofErr w:type="gramStart"/>
      <w:r w:rsidRPr="0068311F">
        <w:rPr>
          <w:i/>
          <w:szCs w:val="22"/>
        </w:rPr>
        <w:t>profissionais</w:t>
      </w:r>
      <w:proofErr w:type="gramEnd"/>
      <w:r w:rsidRPr="0068311F">
        <w:rPr>
          <w:i/>
          <w:szCs w:val="22"/>
        </w:rPr>
        <w:t xml:space="preserve"> do transporte (como motoboys e caminhoneiros);</w:t>
      </w:r>
    </w:p>
    <w:p w:rsidR="009B669E" w:rsidRPr="0068311F" w:rsidRDefault="009B669E" w:rsidP="009B669E">
      <w:pPr>
        <w:pStyle w:val="PargrafodaLista"/>
        <w:spacing w:line="360" w:lineRule="auto"/>
        <w:ind w:left="0"/>
        <w:jc w:val="both"/>
        <w:rPr>
          <w:i/>
          <w:szCs w:val="22"/>
        </w:rPr>
      </w:pPr>
      <w:r w:rsidRPr="0068311F">
        <w:rPr>
          <w:b/>
          <w:i/>
          <w:szCs w:val="22"/>
        </w:rPr>
        <w:t xml:space="preserve">                 </w:t>
      </w:r>
      <w:r>
        <w:rPr>
          <w:b/>
          <w:i/>
          <w:szCs w:val="22"/>
        </w:rPr>
        <w:t xml:space="preserve">  </w:t>
      </w:r>
      <w:r w:rsidRPr="0068311F">
        <w:rPr>
          <w:b/>
          <w:i/>
          <w:szCs w:val="22"/>
        </w:rPr>
        <w:t xml:space="preserve">. </w:t>
      </w:r>
      <w:proofErr w:type="gramStart"/>
      <w:r w:rsidRPr="0068311F">
        <w:rPr>
          <w:i/>
          <w:szCs w:val="22"/>
        </w:rPr>
        <w:t>funcionalismo</w:t>
      </w:r>
      <w:proofErr w:type="gramEnd"/>
      <w:r w:rsidRPr="0068311F">
        <w:rPr>
          <w:i/>
          <w:szCs w:val="22"/>
        </w:rPr>
        <w:t xml:space="preserve"> público, com ênfase nos trabalhadores da área da saúde.</w:t>
      </w:r>
    </w:p>
    <w:p w:rsidR="009B669E" w:rsidRPr="0068311F" w:rsidRDefault="009B669E" w:rsidP="009B669E">
      <w:pPr>
        <w:pStyle w:val="PargrafodaLista"/>
        <w:spacing w:line="360" w:lineRule="auto"/>
        <w:ind w:left="0" w:firstLine="851"/>
        <w:jc w:val="both"/>
        <w:rPr>
          <w:b/>
          <w:szCs w:val="22"/>
        </w:rPr>
      </w:pPr>
      <w:r w:rsidRPr="0068311F">
        <w:rPr>
          <w:color w:val="FF0000"/>
          <w:szCs w:val="22"/>
        </w:rPr>
        <w:t xml:space="preserve">    </w:t>
      </w:r>
      <w:r w:rsidRPr="0068311F">
        <w:rPr>
          <w:b/>
          <w:szCs w:val="22"/>
        </w:rPr>
        <w:t>1.</w:t>
      </w:r>
      <w:r>
        <w:rPr>
          <w:b/>
          <w:szCs w:val="22"/>
        </w:rPr>
        <w:t>5</w:t>
      </w:r>
      <w:r w:rsidRPr="0068311F">
        <w:rPr>
          <w:szCs w:val="22"/>
        </w:rPr>
        <w:t xml:space="preserve"> transformar o tema em pauta das reuniões da CIST durante todo o ano.</w:t>
      </w:r>
      <w:r w:rsidRPr="0068311F">
        <w:rPr>
          <w:b/>
          <w:szCs w:val="22"/>
        </w:rPr>
        <w:t xml:space="preserve"> </w:t>
      </w:r>
    </w:p>
    <w:p w:rsidR="009B669E" w:rsidRDefault="009B669E" w:rsidP="009B669E">
      <w:pPr>
        <w:spacing w:line="360" w:lineRule="auto"/>
        <w:jc w:val="both"/>
        <w:rPr>
          <w:color w:val="FF0000"/>
          <w:szCs w:val="22"/>
        </w:rPr>
      </w:pPr>
      <w:r w:rsidRPr="0068311F">
        <w:rPr>
          <w:b/>
          <w:szCs w:val="22"/>
        </w:rPr>
        <w:t xml:space="preserve">                  </w:t>
      </w:r>
    </w:p>
    <w:p w:rsidR="009B669E" w:rsidRPr="0068311F" w:rsidRDefault="009B669E" w:rsidP="009B669E">
      <w:pPr>
        <w:pStyle w:val="PargrafodaLista"/>
        <w:spacing w:line="360" w:lineRule="auto"/>
        <w:ind w:left="0" w:firstLine="851"/>
        <w:jc w:val="both"/>
        <w:rPr>
          <w:szCs w:val="22"/>
        </w:rPr>
      </w:pPr>
      <w:r w:rsidRPr="0068311F">
        <w:rPr>
          <w:b/>
          <w:szCs w:val="22"/>
        </w:rPr>
        <w:t xml:space="preserve">2. </w:t>
      </w:r>
      <w:r w:rsidRPr="0068311F">
        <w:rPr>
          <w:szCs w:val="22"/>
        </w:rPr>
        <w:t>Previdência Social</w:t>
      </w:r>
    </w:p>
    <w:p w:rsidR="009B669E" w:rsidRPr="0068311F" w:rsidRDefault="009B669E" w:rsidP="009B669E">
      <w:pPr>
        <w:pStyle w:val="PargrafodaLista"/>
        <w:spacing w:line="360" w:lineRule="auto"/>
        <w:ind w:left="0" w:firstLine="1134"/>
        <w:jc w:val="both"/>
        <w:rPr>
          <w:szCs w:val="22"/>
        </w:rPr>
      </w:pPr>
      <w:r w:rsidRPr="0068311F">
        <w:rPr>
          <w:b/>
          <w:szCs w:val="22"/>
        </w:rPr>
        <w:t>2.1</w:t>
      </w:r>
      <w:r w:rsidRPr="0068311F">
        <w:rPr>
          <w:szCs w:val="22"/>
        </w:rPr>
        <w:t xml:space="preserve"> acompanhar as providências para a humanização das perícias na Previdência</w:t>
      </w:r>
      <w:r>
        <w:rPr>
          <w:szCs w:val="22"/>
        </w:rPr>
        <w:t>.</w:t>
      </w:r>
    </w:p>
    <w:p w:rsidR="009B669E" w:rsidRPr="0068311F" w:rsidRDefault="009B669E" w:rsidP="009B669E">
      <w:pPr>
        <w:pStyle w:val="PargrafodaLista"/>
        <w:spacing w:line="360" w:lineRule="auto"/>
        <w:ind w:left="0" w:firstLine="1134"/>
        <w:jc w:val="both"/>
        <w:rPr>
          <w:szCs w:val="22"/>
        </w:rPr>
      </w:pPr>
      <w:r w:rsidRPr="0068311F">
        <w:rPr>
          <w:b/>
          <w:szCs w:val="22"/>
        </w:rPr>
        <w:t>2.2</w:t>
      </w:r>
      <w:r w:rsidRPr="0068311F">
        <w:rPr>
          <w:szCs w:val="22"/>
        </w:rPr>
        <w:t xml:space="preserve"> comunicar os acidentes de trabalho </w:t>
      </w:r>
      <w:r>
        <w:rPr>
          <w:szCs w:val="22"/>
        </w:rPr>
        <w:t>(CAT), de forma a</w:t>
      </w:r>
      <w:r w:rsidRPr="0068311F">
        <w:rPr>
          <w:szCs w:val="22"/>
        </w:rPr>
        <w:t xml:space="preserve"> aumentar a notificação. </w:t>
      </w:r>
    </w:p>
    <w:p w:rsidR="009B669E" w:rsidRPr="0068311F" w:rsidRDefault="009B669E" w:rsidP="009B669E">
      <w:pPr>
        <w:pStyle w:val="PargrafodaLista"/>
        <w:spacing w:line="360" w:lineRule="auto"/>
        <w:ind w:left="0" w:firstLine="1134"/>
        <w:jc w:val="both"/>
        <w:rPr>
          <w:szCs w:val="22"/>
        </w:rPr>
      </w:pPr>
      <w:r w:rsidRPr="0068311F">
        <w:rPr>
          <w:b/>
          <w:szCs w:val="22"/>
        </w:rPr>
        <w:t>2.3</w:t>
      </w:r>
      <w:r w:rsidRPr="0068311F">
        <w:rPr>
          <w:szCs w:val="22"/>
        </w:rPr>
        <w:t xml:space="preserve"> criar um Disk Denúncia para </w:t>
      </w:r>
      <w:r>
        <w:rPr>
          <w:szCs w:val="22"/>
        </w:rPr>
        <w:t xml:space="preserve">os </w:t>
      </w:r>
      <w:r w:rsidRPr="0068311F">
        <w:rPr>
          <w:szCs w:val="22"/>
        </w:rPr>
        <w:t>acidentes de trabalho.</w:t>
      </w:r>
    </w:p>
    <w:p w:rsidR="009B669E" w:rsidRDefault="009B669E" w:rsidP="009B669E">
      <w:pPr>
        <w:pStyle w:val="PargrafodaLista"/>
        <w:spacing w:line="360" w:lineRule="auto"/>
        <w:ind w:left="0" w:firstLine="851"/>
        <w:jc w:val="both"/>
        <w:rPr>
          <w:szCs w:val="22"/>
        </w:rPr>
      </w:pPr>
    </w:p>
    <w:p w:rsidR="009B669E" w:rsidRPr="0068311F" w:rsidRDefault="009B669E" w:rsidP="009B669E">
      <w:pPr>
        <w:pStyle w:val="PargrafodaLista"/>
        <w:spacing w:line="360" w:lineRule="auto"/>
        <w:jc w:val="both"/>
        <w:rPr>
          <w:szCs w:val="22"/>
        </w:rPr>
      </w:pPr>
      <w:r>
        <w:rPr>
          <w:b/>
          <w:szCs w:val="22"/>
        </w:rPr>
        <w:t xml:space="preserve">  </w:t>
      </w:r>
      <w:r w:rsidRPr="0068311F">
        <w:rPr>
          <w:b/>
          <w:szCs w:val="22"/>
        </w:rPr>
        <w:t>3.</w:t>
      </w:r>
      <w:r w:rsidRPr="0068311F">
        <w:rPr>
          <w:szCs w:val="22"/>
        </w:rPr>
        <w:t xml:space="preserve"> Trabalho</w:t>
      </w:r>
    </w:p>
    <w:p w:rsidR="009B669E" w:rsidRPr="0068311F" w:rsidRDefault="009B669E" w:rsidP="009B669E">
      <w:pPr>
        <w:pStyle w:val="PargrafodaLista"/>
        <w:spacing w:line="360" w:lineRule="auto"/>
        <w:ind w:left="0" w:firstLine="851"/>
        <w:jc w:val="both"/>
        <w:rPr>
          <w:szCs w:val="22"/>
        </w:rPr>
      </w:pPr>
      <w:r w:rsidRPr="0068311F">
        <w:rPr>
          <w:szCs w:val="22"/>
        </w:rPr>
        <w:lastRenderedPageBreak/>
        <w:t xml:space="preserve">    </w:t>
      </w:r>
      <w:r w:rsidRPr="0068311F">
        <w:rPr>
          <w:b/>
          <w:szCs w:val="22"/>
        </w:rPr>
        <w:t>3.1</w:t>
      </w:r>
      <w:r w:rsidRPr="0068311F">
        <w:rPr>
          <w:szCs w:val="22"/>
        </w:rPr>
        <w:t xml:space="preserve"> acompanhar o trabalho de fiscalização</w:t>
      </w:r>
      <w:r>
        <w:rPr>
          <w:szCs w:val="22"/>
        </w:rPr>
        <w:t>,</w:t>
      </w:r>
      <w:r w:rsidRPr="0068311F">
        <w:rPr>
          <w:szCs w:val="22"/>
        </w:rPr>
        <w:t xml:space="preserve"> realizado pelo Ministério do Trabalho</w:t>
      </w:r>
      <w:r>
        <w:rPr>
          <w:szCs w:val="22"/>
        </w:rPr>
        <w:t>,</w:t>
      </w:r>
      <w:r w:rsidRPr="0068311F">
        <w:rPr>
          <w:szCs w:val="22"/>
        </w:rPr>
        <w:t xml:space="preserve"> nos locais de trabalho;</w:t>
      </w:r>
    </w:p>
    <w:p w:rsidR="009B669E" w:rsidRPr="0068311F" w:rsidRDefault="009B669E" w:rsidP="009B669E">
      <w:pPr>
        <w:pStyle w:val="PargrafodaLista"/>
        <w:spacing w:line="360" w:lineRule="auto"/>
        <w:ind w:left="0" w:firstLine="851"/>
        <w:jc w:val="both"/>
        <w:rPr>
          <w:szCs w:val="22"/>
        </w:rPr>
      </w:pPr>
      <w:r w:rsidRPr="0068311F">
        <w:rPr>
          <w:szCs w:val="22"/>
        </w:rPr>
        <w:t xml:space="preserve">    </w:t>
      </w:r>
      <w:r w:rsidRPr="0068311F">
        <w:rPr>
          <w:b/>
          <w:szCs w:val="22"/>
        </w:rPr>
        <w:t>3.2</w:t>
      </w:r>
      <w:r w:rsidRPr="0068311F">
        <w:rPr>
          <w:szCs w:val="22"/>
        </w:rPr>
        <w:t xml:space="preserve"> acompanhar a reposição das vagas não ocupadas de fiscais do trabalho.</w:t>
      </w:r>
    </w:p>
    <w:p w:rsidR="009B669E" w:rsidRPr="0068311F" w:rsidRDefault="009B669E" w:rsidP="009B669E">
      <w:pPr>
        <w:pStyle w:val="PargrafodaLista"/>
        <w:spacing w:line="360" w:lineRule="auto"/>
        <w:ind w:left="0" w:firstLine="851"/>
        <w:jc w:val="both"/>
        <w:rPr>
          <w:b/>
          <w:color w:val="000000"/>
          <w:szCs w:val="22"/>
        </w:rPr>
      </w:pPr>
    </w:p>
    <w:p w:rsidR="009B669E" w:rsidRPr="0068311F" w:rsidRDefault="009B669E" w:rsidP="009B669E">
      <w:pPr>
        <w:pStyle w:val="PargrafodaLista"/>
        <w:spacing w:line="360" w:lineRule="auto"/>
        <w:ind w:left="0" w:firstLine="851"/>
        <w:jc w:val="both"/>
        <w:rPr>
          <w:b/>
          <w:color w:val="000000"/>
          <w:szCs w:val="22"/>
        </w:rPr>
      </w:pPr>
      <w:r w:rsidRPr="0068311F">
        <w:rPr>
          <w:b/>
          <w:color w:val="000000"/>
          <w:szCs w:val="22"/>
        </w:rPr>
        <w:t xml:space="preserve">4. </w:t>
      </w:r>
      <w:r w:rsidRPr="0068311F">
        <w:rPr>
          <w:color w:val="000000"/>
          <w:szCs w:val="22"/>
        </w:rPr>
        <w:t xml:space="preserve">Integrar a </w:t>
      </w:r>
      <w:proofErr w:type="spellStart"/>
      <w:r w:rsidRPr="0068311F">
        <w:rPr>
          <w:color w:val="000000"/>
          <w:szCs w:val="22"/>
        </w:rPr>
        <w:t>Renast</w:t>
      </w:r>
      <w:proofErr w:type="spellEnd"/>
      <w:r w:rsidRPr="0068311F">
        <w:rPr>
          <w:color w:val="000000"/>
          <w:szCs w:val="22"/>
        </w:rPr>
        <w:t xml:space="preserve"> com a CIST Nacional e as CIST Estaduais e Municipais</w:t>
      </w:r>
      <w:r w:rsidRPr="0068311F">
        <w:rPr>
          <w:b/>
          <w:color w:val="000000"/>
          <w:szCs w:val="22"/>
        </w:rPr>
        <w:t xml:space="preserve"> </w:t>
      </w:r>
    </w:p>
    <w:p w:rsidR="009B669E" w:rsidRPr="0068311F" w:rsidRDefault="009B669E" w:rsidP="009B669E">
      <w:pPr>
        <w:pStyle w:val="PargrafodaLista"/>
        <w:spacing w:line="360" w:lineRule="auto"/>
        <w:ind w:left="0" w:firstLine="851"/>
        <w:jc w:val="both"/>
        <w:rPr>
          <w:color w:val="000000"/>
          <w:szCs w:val="22"/>
        </w:rPr>
      </w:pPr>
      <w:r w:rsidRPr="0068311F">
        <w:rPr>
          <w:b/>
          <w:color w:val="000000"/>
          <w:szCs w:val="22"/>
        </w:rPr>
        <w:t xml:space="preserve">    4.1 </w:t>
      </w:r>
      <w:r w:rsidRPr="0068311F">
        <w:rPr>
          <w:color w:val="000000"/>
          <w:szCs w:val="22"/>
        </w:rPr>
        <w:t>articular os territórios;</w:t>
      </w:r>
    </w:p>
    <w:p w:rsidR="009B669E" w:rsidRPr="0068311F" w:rsidRDefault="009B669E" w:rsidP="009B669E">
      <w:pPr>
        <w:pStyle w:val="PargrafodaLista"/>
        <w:spacing w:line="360" w:lineRule="auto"/>
        <w:ind w:left="0" w:firstLine="851"/>
        <w:jc w:val="both"/>
        <w:rPr>
          <w:b/>
          <w:color w:val="000000"/>
          <w:szCs w:val="22"/>
        </w:rPr>
      </w:pPr>
      <w:r w:rsidRPr="0068311F">
        <w:rPr>
          <w:b/>
          <w:color w:val="000000"/>
          <w:szCs w:val="22"/>
        </w:rPr>
        <w:t xml:space="preserve">    4.2 </w:t>
      </w:r>
      <w:r w:rsidRPr="0068311F">
        <w:rPr>
          <w:color w:val="000000"/>
          <w:szCs w:val="22"/>
        </w:rPr>
        <w:t xml:space="preserve">avaliar a </w:t>
      </w:r>
      <w:proofErr w:type="spellStart"/>
      <w:r w:rsidRPr="0068311F">
        <w:rPr>
          <w:color w:val="000000"/>
          <w:szCs w:val="22"/>
        </w:rPr>
        <w:t>Renast</w:t>
      </w:r>
      <w:proofErr w:type="spellEnd"/>
      <w:r w:rsidRPr="0068311F">
        <w:rPr>
          <w:color w:val="000000"/>
          <w:szCs w:val="22"/>
        </w:rPr>
        <w:t>;</w:t>
      </w:r>
    </w:p>
    <w:p w:rsidR="009B669E" w:rsidRPr="0068311F" w:rsidRDefault="009B669E" w:rsidP="009B669E">
      <w:pPr>
        <w:pStyle w:val="PargrafodaLista"/>
        <w:spacing w:line="360" w:lineRule="auto"/>
        <w:ind w:left="0" w:firstLine="851"/>
        <w:jc w:val="both"/>
        <w:rPr>
          <w:color w:val="000000"/>
          <w:szCs w:val="22"/>
        </w:rPr>
      </w:pPr>
      <w:r w:rsidRPr="0068311F">
        <w:rPr>
          <w:b/>
          <w:color w:val="000000"/>
          <w:szCs w:val="22"/>
        </w:rPr>
        <w:t xml:space="preserve">    4.3 </w:t>
      </w:r>
      <w:r w:rsidRPr="0068311F">
        <w:rPr>
          <w:color w:val="000000"/>
          <w:szCs w:val="22"/>
        </w:rPr>
        <w:t xml:space="preserve">apresentar o questionário da </w:t>
      </w:r>
      <w:proofErr w:type="spellStart"/>
      <w:r w:rsidRPr="0068311F">
        <w:rPr>
          <w:color w:val="000000"/>
          <w:szCs w:val="22"/>
        </w:rPr>
        <w:t>Renast</w:t>
      </w:r>
      <w:proofErr w:type="spellEnd"/>
      <w:r w:rsidRPr="0068311F">
        <w:rPr>
          <w:color w:val="000000"/>
          <w:szCs w:val="22"/>
        </w:rPr>
        <w:t xml:space="preserve"> em reunião da CIST; </w:t>
      </w:r>
    </w:p>
    <w:p w:rsidR="009B669E" w:rsidRPr="0068311F" w:rsidRDefault="009B669E" w:rsidP="009B669E">
      <w:pPr>
        <w:pStyle w:val="PargrafodaLista"/>
        <w:spacing w:line="360" w:lineRule="auto"/>
        <w:ind w:left="0" w:firstLine="851"/>
        <w:jc w:val="both"/>
        <w:rPr>
          <w:b/>
          <w:color w:val="000000"/>
          <w:szCs w:val="22"/>
        </w:rPr>
      </w:pPr>
      <w:r w:rsidRPr="0068311F">
        <w:rPr>
          <w:b/>
          <w:color w:val="000000"/>
          <w:szCs w:val="22"/>
        </w:rPr>
        <w:t xml:space="preserve">    4.4 </w:t>
      </w:r>
      <w:r>
        <w:rPr>
          <w:color w:val="000000"/>
          <w:szCs w:val="22"/>
        </w:rPr>
        <w:t xml:space="preserve">acompanhar </w:t>
      </w:r>
      <w:r w:rsidRPr="0068311F">
        <w:rPr>
          <w:color w:val="000000"/>
          <w:szCs w:val="22"/>
        </w:rPr>
        <w:t xml:space="preserve">o financiamento da </w:t>
      </w:r>
      <w:proofErr w:type="spellStart"/>
      <w:r w:rsidRPr="0068311F">
        <w:rPr>
          <w:color w:val="000000"/>
          <w:szCs w:val="22"/>
        </w:rPr>
        <w:t>Renast</w:t>
      </w:r>
      <w:proofErr w:type="spellEnd"/>
      <w:r w:rsidRPr="0068311F">
        <w:rPr>
          <w:color w:val="000000"/>
          <w:szCs w:val="22"/>
        </w:rPr>
        <w:t>.</w:t>
      </w:r>
    </w:p>
    <w:p w:rsidR="009B669E" w:rsidRDefault="009B669E" w:rsidP="009B669E">
      <w:pPr>
        <w:pStyle w:val="PargrafodaLista"/>
        <w:spacing w:line="360" w:lineRule="auto"/>
        <w:ind w:left="0" w:firstLine="851"/>
        <w:jc w:val="both"/>
        <w:rPr>
          <w:b/>
          <w:color w:val="000000"/>
          <w:szCs w:val="22"/>
        </w:rPr>
      </w:pPr>
    </w:p>
    <w:p w:rsidR="009B669E" w:rsidRPr="0068311F" w:rsidRDefault="009B669E" w:rsidP="009B669E">
      <w:pPr>
        <w:pStyle w:val="PargrafodaLista"/>
        <w:spacing w:line="360" w:lineRule="auto"/>
        <w:ind w:left="0" w:firstLine="851"/>
        <w:jc w:val="both"/>
        <w:rPr>
          <w:b/>
          <w:color w:val="000000"/>
          <w:szCs w:val="22"/>
        </w:rPr>
      </w:pPr>
      <w:r w:rsidRPr="0068311F">
        <w:rPr>
          <w:b/>
          <w:color w:val="000000"/>
          <w:szCs w:val="22"/>
        </w:rPr>
        <w:t>5</w:t>
      </w:r>
      <w:r>
        <w:rPr>
          <w:b/>
          <w:color w:val="000000"/>
          <w:szCs w:val="22"/>
        </w:rPr>
        <w:t>.</w:t>
      </w:r>
      <w:r w:rsidRPr="0068311F">
        <w:rPr>
          <w:b/>
          <w:color w:val="000000"/>
          <w:szCs w:val="22"/>
        </w:rPr>
        <w:t xml:space="preserve"> </w:t>
      </w:r>
      <w:r w:rsidRPr="0068311F">
        <w:rPr>
          <w:color w:val="000000"/>
          <w:szCs w:val="22"/>
        </w:rPr>
        <w:t>Discutir a Saúde do Trabalhador dentro dos Planos Estaduais e Municipais de Saúde</w:t>
      </w:r>
    </w:p>
    <w:p w:rsidR="009B669E" w:rsidRPr="0068311F" w:rsidRDefault="009B669E" w:rsidP="009B669E">
      <w:pPr>
        <w:pStyle w:val="PargrafodaLista"/>
        <w:spacing w:line="360" w:lineRule="auto"/>
        <w:ind w:left="0" w:firstLine="851"/>
        <w:jc w:val="both"/>
        <w:rPr>
          <w:color w:val="000000"/>
          <w:szCs w:val="22"/>
        </w:rPr>
      </w:pPr>
      <w:r w:rsidRPr="0068311F">
        <w:rPr>
          <w:b/>
          <w:color w:val="000000"/>
          <w:szCs w:val="22"/>
        </w:rPr>
        <w:t xml:space="preserve">      5.1 </w:t>
      </w:r>
      <w:r w:rsidRPr="0068311F">
        <w:rPr>
          <w:color w:val="000000"/>
          <w:szCs w:val="22"/>
        </w:rPr>
        <w:t>fortalecer a</w:t>
      </w:r>
      <w:r w:rsidRPr="0068311F">
        <w:rPr>
          <w:b/>
          <w:color w:val="000000"/>
          <w:szCs w:val="22"/>
        </w:rPr>
        <w:t xml:space="preserve"> </w:t>
      </w:r>
      <w:r w:rsidRPr="0068311F">
        <w:rPr>
          <w:color w:val="000000"/>
          <w:szCs w:val="22"/>
        </w:rPr>
        <w:t>relação com os Conselhos de Saúde;</w:t>
      </w:r>
    </w:p>
    <w:p w:rsidR="009B669E" w:rsidRPr="0068311F" w:rsidRDefault="009B669E" w:rsidP="009B669E">
      <w:pPr>
        <w:pStyle w:val="PargrafodaLista"/>
        <w:spacing w:line="360" w:lineRule="auto"/>
        <w:ind w:left="0" w:firstLine="851"/>
        <w:jc w:val="both"/>
        <w:rPr>
          <w:b/>
          <w:color w:val="000000"/>
          <w:szCs w:val="22"/>
        </w:rPr>
      </w:pPr>
      <w:r w:rsidRPr="0068311F">
        <w:rPr>
          <w:b/>
          <w:color w:val="000000"/>
          <w:szCs w:val="22"/>
        </w:rPr>
        <w:t xml:space="preserve">      5.2 </w:t>
      </w:r>
      <w:r w:rsidRPr="0068311F">
        <w:rPr>
          <w:color w:val="000000"/>
          <w:szCs w:val="22"/>
        </w:rPr>
        <w:t xml:space="preserve">desenvolver a relação com os </w:t>
      </w:r>
      <w:proofErr w:type="spellStart"/>
      <w:r w:rsidRPr="0068311F">
        <w:rPr>
          <w:color w:val="000000"/>
          <w:szCs w:val="22"/>
        </w:rPr>
        <w:t>CERESTs</w:t>
      </w:r>
      <w:proofErr w:type="spellEnd"/>
      <w:r w:rsidRPr="0068311F">
        <w:rPr>
          <w:color w:val="000000"/>
          <w:szCs w:val="22"/>
        </w:rPr>
        <w:t>;</w:t>
      </w:r>
    </w:p>
    <w:p w:rsidR="009B669E" w:rsidRDefault="009B669E" w:rsidP="009B669E">
      <w:pPr>
        <w:pStyle w:val="PargrafodaLista"/>
        <w:spacing w:line="360" w:lineRule="auto"/>
        <w:ind w:left="0" w:firstLine="851"/>
        <w:jc w:val="both"/>
        <w:rPr>
          <w:color w:val="000000"/>
          <w:szCs w:val="22"/>
        </w:rPr>
      </w:pPr>
      <w:r w:rsidRPr="0068311F">
        <w:rPr>
          <w:b/>
          <w:color w:val="000000"/>
          <w:szCs w:val="22"/>
        </w:rPr>
        <w:t xml:space="preserve">      5.3 </w:t>
      </w:r>
      <w:r w:rsidRPr="0068311F">
        <w:rPr>
          <w:color w:val="000000"/>
          <w:szCs w:val="22"/>
        </w:rPr>
        <w:t>orientar as CIST Municipais e as Estaduais</w:t>
      </w:r>
      <w:r>
        <w:rPr>
          <w:color w:val="000000"/>
          <w:szCs w:val="22"/>
        </w:rPr>
        <w:t xml:space="preserve"> por meio de ações de </w:t>
      </w:r>
      <w:r w:rsidRPr="0068311F">
        <w:rPr>
          <w:color w:val="000000"/>
          <w:szCs w:val="22"/>
        </w:rPr>
        <w:t>monitoramento.</w:t>
      </w:r>
    </w:p>
    <w:p w:rsidR="009B669E" w:rsidRPr="0068311F" w:rsidRDefault="009B669E" w:rsidP="009B669E">
      <w:pPr>
        <w:pStyle w:val="PargrafodaLista"/>
        <w:spacing w:line="360" w:lineRule="auto"/>
        <w:jc w:val="both"/>
        <w:rPr>
          <w:b/>
          <w:color w:val="000000"/>
          <w:szCs w:val="22"/>
        </w:rPr>
      </w:pPr>
    </w:p>
    <w:p w:rsidR="009B669E" w:rsidRPr="0068311F" w:rsidRDefault="009B669E" w:rsidP="009B669E">
      <w:pPr>
        <w:pStyle w:val="PargrafodaLista"/>
        <w:spacing w:line="360" w:lineRule="auto"/>
        <w:ind w:left="0" w:firstLine="851"/>
        <w:jc w:val="both"/>
        <w:rPr>
          <w:b/>
          <w:color w:val="000000"/>
          <w:szCs w:val="22"/>
        </w:rPr>
      </w:pPr>
      <w:r w:rsidRPr="0068311F">
        <w:rPr>
          <w:color w:val="FF0000"/>
          <w:szCs w:val="22"/>
        </w:rPr>
        <w:t>.</w:t>
      </w:r>
      <w:proofErr w:type="gramStart"/>
      <w:r w:rsidRPr="0068311F">
        <w:rPr>
          <w:b/>
          <w:color w:val="000000"/>
          <w:szCs w:val="22"/>
        </w:rPr>
        <w:t>6</w:t>
      </w:r>
      <w:proofErr w:type="gramEnd"/>
      <w:r w:rsidRPr="0068311F">
        <w:rPr>
          <w:b/>
          <w:color w:val="000000"/>
          <w:szCs w:val="22"/>
        </w:rPr>
        <w:t xml:space="preserve">. </w:t>
      </w:r>
      <w:r w:rsidRPr="00C25052">
        <w:rPr>
          <w:color w:val="000000"/>
          <w:szCs w:val="22"/>
        </w:rPr>
        <w:t>Ampliar a</w:t>
      </w:r>
      <w:r>
        <w:rPr>
          <w:b/>
          <w:color w:val="000000"/>
          <w:szCs w:val="22"/>
        </w:rPr>
        <w:t xml:space="preserve"> </w:t>
      </w:r>
      <w:r>
        <w:rPr>
          <w:color w:val="000000"/>
          <w:szCs w:val="22"/>
        </w:rPr>
        <w:t>r</w:t>
      </w:r>
      <w:r w:rsidRPr="0068311F">
        <w:rPr>
          <w:color w:val="000000"/>
          <w:szCs w:val="22"/>
        </w:rPr>
        <w:t>epresentatividade nos Estados</w:t>
      </w:r>
    </w:p>
    <w:p w:rsidR="009B669E" w:rsidRPr="0068311F" w:rsidRDefault="009B669E" w:rsidP="009B669E">
      <w:pPr>
        <w:pStyle w:val="PargrafodaLista"/>
        <w:spacing w:line="360" w:lineRule="auto"/>
        <w:ind w:left="0" w:firstLine="851"/>
        <w:jc w:val="both"/>
        <w:rPr>
          <w:color w:val="000000"/>
          <w:szCs w:val="22"/>
        </w:rPr>
      </w:pPr>
      <w:r w:rsidRPr="0068311F">
        <w:rPr>
          <w:b/>
          <w:color w:val="000000"/>
          <w:szCs w:val="22"/>
        </w:rPr>
        <w:t xml:space="preserve">      6.1 </w:t>
      </w:r>
      <w:r w:rsidRPr="0068311F">
        <w:rPr>
          <w:color w:val="000000"/>
          <w:szCs w:val="22"/>
        </w:rPr>
        <w:t>Como montar uma CIST municipal;</w:t>
      </w:r>
    </w:p>
    <w:p w:rsidR="009B669E" w:rsidRPr="0068311F" w:rsidRDefault="009B669E" w:rsidP="009B669E">
      <w:pPr>
        <w:pStyle w:val="PargrafodaLista"/>
        <w:spacing w:line="360" w:lineRule="auto"/>
        <w:ind w:left="0" w:firstLine="851"/>
        <w:jc w:val="both"/>
        <w:rPr>
          <w:color w:val="000000"/>
          <w:szCs w:val="22"/>
        </w:rPr>
      </w:pPr>
      <w:r w:rsidRPr="0068311F">
        <w:rPr>
          <w:b/>
          <w:color w:val="000000"/>
          <w:szCs w:val="22"/>
        </w:rPr>
        <w:t xml:space="preserve">      6.2</w:t>
      </w:r>
      <w:r w:rsidRPr="0068311F">
        <w:rPr>
          <w:color w:val="000000"/>
          <w:szCs w:val="22"/>
        </w:rPr>
        <w:t xml:space="preserve"> Criar mais CIST municipais; </w:t>
      </w:r>
    </w:p>
    <w:p w:rsidR="009B669E" w:rsidRDefault="009B669E" w:rsidP="009B669E">
      <w:pPr>
        <w:pStyle w:val="PargrafodaLista"/>
        <w:spacing w:line="360" w:lineRule="auto"/>
        <w:ind w:left="0" w:firstLine="851"/>
        <w:jc w:val="both"/>
        <w:rPr>
          <w:color w:val="000000"/>
          <w:szCs w:val="22"/>
        </w:rPr>
      </w:pPr>
      <w:r w:rsidRPr="0068311F">
        <w:rPr>
          <w:b/>
          <w:color w:val="000000"/>
          <w:szCs w:val="22"/>
        </w:rPr>
        <w:t xml:space="preserve">      6.3</w:t>
      </w:r>
      <w:r w:rsidRPr="0068311F">
        <w:rPr>
          <w:color w:val="000000"/>
          <w:szCs w:val="22"/>
        </w:rPr>
        <w:t xml:space="preserve"> Aumentar a participação social.</w:t>
      </w:r>
    </w:p>
    <w:p w:rsidR="00F8142D" w:rsidRDefault="00F8142D" w:rsidP="009B669E">
      <w:pPr>
        <w:pStyle w:val="PargrafodaLista"/>
        <w:spacing w:line="360" w:lineRule="auto"/>
        <w:ind w:left="0" w:firstLine="851"/>
        <w:jc w:val="both"/>
        <w:rPr>
          <w:color w:val="000000"/>
          <w:szCs w:val="22"/>
        </w:rPr>
      </w:pPr>
    </w:p>
    <w:p w:rsidR="00F8142D" w:rsidRDefault="00F8142D" w:rsidP="009B669E">
      <w:pPr>
        <w:pStyle w:val="PargrafodaLista"/>
        <w:spacing w:line="360" w:lineRule="auto"/>
        <w:ind w:left="0" w:firstLine="851"/>
        <w:jc w:val="both"/>
        <w:rPr>
          <w:b/>
          <w:color w:val="000000"/>
          <w:szCs w:val="22"/>
        </w:rPr>
      </w:pPr>
      <w:r>
        <w:rPr>
          <w:b/>
          <w:color w:val="000000"/>
          <w:szCs w:val="22"/>
        </w:rPr>
        <w:t>PROPOSTAS:</w:t>
      </w:r>
    </w:p>
    <w:p w:rsidR="00F8142D" w:rsidRDefault="00F8142D" w:rsidP="009B669E">
      <w:pPr>
        <w:pStyle w:val="PargrafodaLista"/>
        <w:spacing w:line="360" w:lineRule="auto"/>
        <w:ind w:left="0" w:firstLine="851"/>
        <w:jc w:val="both"/>
        <w:rPr>
          <w:b/>
          <w:color w:val="000000"/>
          <w:szCs w:val="22"/>
        </w:rPr>
      </w:pPr>
    </w:p>
    <w:p w:rsidR="00F8142D" w:rsidRPr="00F8142D" w:rsidRDefault="00F8142D" w:rsidP="00F8142D">
      <w:pPr>
        <w:pStyle w:val="PargrafodaLista"/>
        <w:numPr>
          <w:ilvl w:val="0"/>
          <w:numId w:val="1"/>
        </w:numPr>
        <w:spacing w:line="360" w:lineRule="auto"/>
        <w:jc w:val="both"/>
        <w:rPr>
          <w:b/>
          <w:color w:val="000000"/>
          <w:szCs w:val="22"/>
        </w:rPr>
      </w:pPr>
      <w:r w:rsidRPr="00F8142D">
        <w:rPr>
          <w:b/>
          <w:szCs w:val="22"/>
        </w:rPr>
        <w:t>4ª Conferência Nacional de Saúde do Trabalhador</w:t>
      </w:r>
    </w:p>
    <w:p w:rsidR="00F8142D" w:rsidRPr="00F8142D" w:rsidRDefault="00F8142D" w:rsidP="00F8142D">
      <w:pPr>
        <w:pStyle w:val="PargrafodaLista"/>
        <w:spacing w:line="360" w:lineRule="auto"/>
        <w:ind w:left="0"/>
        <w:jc w:val="both"/>
        <w:rPr>
          <w:b/>
          <w:szCs w:val="22"/>
        </w:rPr>
      </w:pPr>
    </w:p>
    <w:p w:rsidR="00F8142D" w:rsidRPr="00F8142D" w:rsidRDefault="00F8142D" w:rsidP="00F8142D">
      <w:pPr>
        <w:pStyle w:val="PargrafodaLista"/>
        <w:spacing w:line="360" w:lineRule="auto"/>
        <w:ind w:left="0" w:firstLine="708"/>
        <w:jc w:val="both"/>
        <w:rPr>
          <w:vanish/>
          <w:szCs w:val="22"/>
          <w:specVanish/>
        </w:rPr>
      </w:pPr>
      <w:r w:rsidRPr="00F8142D">
        <w:rPr>
          <w:szCs w:val="22"/>
        </w:rPr>
        <w:t>Foi proposta a realização da 4ª Conferência Nacional de Saúde do Trabalhador para o 1º Semestre de 2014, assim como o Seminário Temático e os encontros estaduais ainda no 2º Semestre de 2013. O evento deve ser organizado pela CIST/CNS e pelo Ministério da Saúde, em p</w:t>
      </w:r>
    </w:p>
    <w:p w:rsidR="00F8142D" w:rsidRPr="00F8142D" w:rsidRDefault="00F8142D" w:rsidP="00F8142D">
      <w:pPr>
        <w:pStyle w:val="PargrafodaLista"/>
        <w:spacing w:line="360" w:lineRule="auto"/>
        <w:ind w:left="0" w:firstLine="851"/>
        <w:jc w:val="both"/>
        <w:rPr>
          <w:szCs w:val="22"/>
        </w:rPr>
      </w:pPr>
      <w:proofErr w:type="gramStart"/>
      <w:r w:rsidRPr="00F8142D">
        <w:rPr>
          <w:szCs w:val="22"/>
        </w:rPr>
        <w:t>arceria</w:t>
      </w:r>
      <w:proofErr w:type="gramEnd"/>
      <w:r w:rsidRPr="00F8142D">
        <w:rPr>
          <w:szCs w:val="22"/>
        </w:rPr>
        <w:t xml:space="preserve"> com os Ministérios do Trabalho e Emprego, da Previdência Social, e do Planejamento. A Conferência será uma ação interministerial e terá uma comissão organizadora formada por integrantes de todos os órgãos.</w:t>
      </w:r>
    </w:p>
    <w:p w:rsidR="00F8142D" w:rsidRPr="00F8142D" w:rsidRDefault="00F8142D" w:rsidP="00F8142D">
      <w:pPr>
        <w:pStyle w:val="Ttulo6"/>
        <w:numPr>
          <w:ilvl w:val="0"/>
          <w:numId w:val="1"/>
        </w:numPr>
        <w:ind w:right="-394"/>
        <w:jc w:val="both"/>
      </w:pPr>
      <w:r w:rsidRPr="00F8142D">
        <w:rPr>
          <w:rFonts w:ascii="Arial" w:hAnsi="Arial" w:cs="Arial"/>
        </w:rPr>
        <w:t>Inclusão do tema Saúde do Trabalhador nas Exceções da LDO 2013</w:t>
      </w:r>
    </w:p>
    <w:p w:rsidR="00F8142D" w:rsidRPr="00F8142D" w:rsidRDefault="00F8142D" w:rsidP="00F8142D">
      <w:pPr>
        <w:rPr>
          <w:b/>
          <w:szCs w:val="22"/>
        </w:rPr>
      </w:pPr>
    </w:p>
    <w:p w:rsidR="00F8142D" w:rsidRPr="0068311F" w:rsidRDefault="00F8142D" w:rsidP="00F8142D">
      <w:pPr>
        <w:pStyle w:val="PargrafodaLista"/>
        <w:spacing w:line="360" w:lineRule="auto"/>
        <w:ind w:left="0" w:firstLine="708"/>
        <w:jc w:val="both"/>
        <w:rPr>
          <w:szCs w:val="22"/>
        </w:rPr>
      </w:pPr>
      <w:r w:rsidRPr="0068311F">
        <w:rPr>
          <w:szCs w:val="22"/>
        </w:rPr>
        <w:lastRenderedPageBreak/>
        <w:t xml:space="preserve">Propor ao Pleno do CNS que o tema Saúde do Trabalhador seja incluído entre as exceções do </w:t>
      </w:r>
      <w:r>
        <w:rPr>
          <w:szCs w:val="22"/>
        </w:rPr>
        <w:t xml:space="preserve">Artigo 51 da LDO 2013, com o intuito de não precisar mais da exigência da </w:t>
      </w:r>
      <w:r w:rsidRPr="00C25052">
        <w:rPr>
          <w:rStyle w:val="st1"/>
          <w:color w:val="000000"/>
        </w:rPr>
        <w:t xml:space="preserve">Certificação das Entidades Beneficentes de Assistência Social na Área </w:t>
      </w:r>
      <w:proofErr w:type="gramStart"/>
      <w:r w:rsidRPr="00C25052">
        <w:rPr>
          <w:rStyle w:val="st1"/>
          <w:color w:val="000000"/>
        </w:rPr>
        <w:t>de</w:t>
      </w:r>
      <w:proofErr w:type="gramEnd"/>
      <w:r w:rsidRPr="00C25052">
        <w:rPr>
          <w:rStyle w:val="st1"/>
          <w:color w:val="000000"/>
        </w:rPr>
        <w:t xml:space="preserve"> Saúde</w:t>
      </w:r>
      <w:r>
        <w:rPr>
          <w:rStyle w:val="st1"/>
          <w:color w:val="444444"/>
        </w:rPr>
        <w:t xml:space="preserve"> (</w:t>
      </w:r>
      <w:r w:rsidRPr="0068311F">
        <w:rPr>
          <w:szCs w:val="22"/>
        </w:rPr>
        <w:t>CEBAS</w:t>
      </w:r>
      <w:r>
        <w:rPr>
          <w:szCs w:val="22"/>
        </w:rPr>
        <w:t>)</w:t>
      </w:r>
      <w:r w:rsidRPr="0068311F">
        <w:rPr>
          <w:szCs w:val="22"/>
        </w:rPr>
        <w:t xml:space="preserve"> das entidades não governamentais que se proponham a fazer parcerias com o Ministério. A proposta foi apresentada durante a reunião da CIST e aprovada pelos presentes. </w:t>
      </w:r>
    </w:p>
    <w:p w:rsidR="00F8142D" w:rsidRPr="0068311F" w:rsidRDefault="00F8142D" w:rsidP="00F8142D">
      <w:pPr>
        <w:pStyle w:val="PargrafodaLista"/>
        <w:spacing w:line="360" w:lineRule="auto"/>
        <w:ind w:left="0" w:firstLine="851"/>
        <w:jc w:val="both"/>
        <w:rPr>
          <w:b/>
          <w:color w:val="000000"/>
          <w:szCs w:val="22"/>
        </w:rPr>
      </w:pPr>
    </w:p>
    <w:sectPr w:rsidR="00F8142D" w:rsidRPr="0068311F" w:rsidSect="005D6D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349B2"/>
    <w:multiLevelType w:val="hybridMultilevel"/>
    <w:tmpl w:val="E02A6962"/>
    <w:lvl w:ilvl="0" w:tplc="44528190">
      <w:start w:val="1"/>
      <w:numFmt w:val="decimal"/>
      <w:lvlText w:val="%1."/>
      <w:lvlJc w:val="left"/>
      <w:pPr>
        <w:ind w:left="1271" w:hanging="360"/>
      </w:pPr>
      <w:rPr>
        <w:rFonts w:hint="default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991" w:hanging="360"/>
      </w:pPr>
    </w:lvl>
    <w:lvl w:ilvl="2" w:tplc="0416001B" w:tentative="1">
      <w:start w:val="1"/>
      <w:numFmt w:val="lowerRoman"/>
      <w:lvlText w:val="%3."/>
      <w:lvlJc w:val="right"/>
      <w:pPr>
        <w:ind w:left="2711" w:hanging="180"/>
      </w:pPr>
    </w:lvl>
    <w:lvl w:ilvl="3" w:tplc="0416000F" w:tentative="1">
      <w:start w:val="1"/>
      <w:numFmt w:val="decimal"/>
      <w:lvlText w:val="%4."/>
      <w:lvlJc w:val="left"/>
      <w:pPr>
        <w:ind w:left="3431" w:hanging="360"/>
      </w:pPr>
    </w:lvl>
    <w:lvl w:ilvl="4" w:tplc="04160019" w:tentative="1">
      <w:start w:val="1"/>
      <w:numFmt w:val="lowerLetter"/>
      <w:lvlText w:val="%5."/>
      <w:lvlJc w:val="left"/>
      <w:pPr>
        <w:ind w:left="4151" w:hanging="360"/>
      </w:pPr>
    </w:lvl>
    <w:lvl w:ilvl="5" w:tplc="0416001B" w:tentative="1">
      <w:start w:val="1"/>
      <w:numFmt w:val="lowerRoman"/>
      <w:lvlText w:val="%6."/>
      <w:lvlJc w:val="right"/>
      <w:pPr>
        <w:ind w:left="4871" w:hanging="180"/>
      </w:pPr>
    </w:lvl>
    <w:lvl w:ilvl="6" w:tplc="0416000F" w:tentative="1">
      <w:start w:val="1"/>
      <w:numFmt w:val="decimal"/>
      <w:lvlText w:val="%7."/>
      <w:lvlJc w:val="left"/>
      <w:pPr>
        <w:ind w:left="5591" w:hanging="360"/>
      </w:pPr>
    </w:lvl>
    <w:lvl w:ilvl="7" w:tplc="04160019" w:tentative="1">
      <w:start w:val="1"/>
      <w:numFmt w:val="lowerLetter"/>
      <w:lvlText w:val="%8."/>
      <w:lvlJc w:val="left"/>
      <w:pPr>
        <w:ind w:left="6311" w:hanging="360"/>
      </w:pPr>
    </w:lvl>
    <w:lvl w:ilvl="8" w:tplc="0416001B" w:tentative="1">
      <w:start w:val="1"/>
      <w:numFmt w:val="lowerRoman"/>
      <w:lvlText w:val="%9."/>
      <w:lvlJc w:val="right"/>
      <w:pPr>
        <w:ind w:left="70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2E30"/>
    <w:rsid w:val="00336CC3"/>
    <w:rsid w:val="00412E30"/>
    <w:rsid w:val="005D6D29"/>
    <w:rsid w:val="00757CE1"/>
    <w:rsid w:val="007A41D7"/>
    <w:rsid w:val="009B669E"/>
    <w:rsid w:val="00B02685"/>
    <w:rsid w:val="00F8142D"/>
    <w:rsid w:val="00FD0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E30"/>
    <w:pPr>
      <w:spacing w:after="0" w:line="240" w:lineRule="auto"/>
    </w:pPr>
    <w:rPr>
      <w:rFonts w:ascii="Arial" w:eastAsia="Times New Roman" w:hAnsi="Arial" w:cs="Arial"/>
      <w:szCs w:val="24"/>
      <w:lang w:eastAsia="pt-BR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F8142D"/>
    <w:pPr>
      <w:spacing w:before="240" w:after="60"/>
      <w:outlineLvl w:val="5"/>
    </w:pPr>
    <w:rPr>
      <w:rFonts w:ascii="Calibri" w:hAnsi="Calibri" w:cs="Times New Roman"/>
      <w:b/>
      <w:bCs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412E30"/>
    <w:pPr>
      <w:ind w:left="708"/>
    </w:pPr>
  </w:style>
  <w:style w:type="paragraph" w:styleId="Legenda">
    <w:name w:val="caption"/>
    <w:basedOn w:val="Normal"/>
    <w:next w:val="Normal"/>
    <w:qFormat/>
    <w:rsid w:val="00F8142D"/>
    <w:pPr>
      <w:jc w:val="center"/>
    </w:pPr>
    <w:rPr>
      <w:outline/>
      <w:shadow/>
      <w:color w:val="000000"/>
      <w:szCs w:val="20"/>
    </w:rPr>
  </w:style>
  <w:style w:type="character" w:customStyle="1" w:styleId="Ttulo6Char">
    <w:name w:val="Título 6 Char"/>
    <w:basedOn w:val="Fontepargpadro"/>
    <w:link w:val="Ttulo6"/>
    <w:semiHidden/>
    <w:rsid w:val="00F8142D"/>
    <w:rPr>
      <w:rFonts w:ascii="Calibri" w:eastAsia="Times New Roman" w:hAnsi="Calibri" w:cs="Times New Roman"/>
      <w:b/>
      <w:bCs/>
      <w:lang w:eastAsia="pt-BR"/>
    </w:rPr>
  </w:style>
  <w:style w:type="character" w:customStyle="1" w:styleId="st1">
    <w:name w:val="st1"/>
    <w:basedOn w:val="Fontepargpadro"/>
    <w:rsid w:val="00F814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567</Words>
  <Characters>3062</Characters>
  <Application>Microsoft Office Word</Application>
  <DocSecurity>0</DocSecurity>
  <Lines>25</Lines>
  <Paragraphs>7</Paragraphs>
  <ScaleCrop>false</ScaleCrop>
  <Company/>
  <LinksUpToDate>false</LinksUpToDate>
  <CharactersWithSpaces>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raquel.sa</dc:creator>
  <cp:lastModifiedBy>raquel.sa</cp:lastModifiedBy>
  <cp:revision>4</cp:revision>
  <cp:lastPrinted>2013-04-11T18:54:00Z</cp:lastPrinted>
  <dcterms:created xsi:type="dcterms:W3CDTF">2013-04-10T18:36:00Z</dcterms:created>
  <dcterms:modified xsi:type="dcterms:W3CDTF">2013-04-11T19:01:00Z</dcterms:modified>
</cp:coreProperties>
</file>